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0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Formulário para Solicitação de Convênio de Estágio Supervisionado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bottom w:color="2e75b6" w:space="1" w:sz="4" w:val="single"/>
        </w:pBdr>
        <w:spacing w:after="160" w:before="3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Dados do Concedente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60" w:before="1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O Concedente é um Órgão Federal: 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 ) Sim     ( ) Não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60" w:before="1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CNPJ*: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60" w:before="1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Razão Social*: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60" w:before="1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CEP*: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60" w:before="1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Logradouro*: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60" w:before="1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N.°: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___________________    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Bairro*: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60" w:before="1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Complemento: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60" w:before="1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UF*: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___________    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Município*: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60" w:before="1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Tel. Fixo: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(  ) ____________________    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Tel. Celular: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(  ) 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bottom w:color="2e75b6" w:space="1" w:sz="4" w:val="single"/>
        </w:pBdr>
        <w:spacing w:after="160" w:before="3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Dados do Representante Legal do Concedente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60" w:before="1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CPF*: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60" w:before="1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Nome*: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60" w:before="1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Cargo*: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60" w:before="1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E-mail: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_______________________________________________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0ehwW5a7TwkwuidRIvlSU9KvOg==">CgMxLjA4AHIhMUFEc1lQeVNnaFhDdlJGRW55TmdyT0Z2WTBTT2F1OFdC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